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3B" w:rsidRPr="00F22FE6" w:rsidRDefault="001833C5" w:rsidP="00EF5D3B">
      <w:pPr>
        <w:ind w:left="1134" w:right="1219"/>
        <w:rPr>
          <w:rFonts w:ascii="Arial" w:hAnsi="Arial" w:cs="Arial"/>
          <w:b/>
          <w:sz w:val="24"/>
        </w:rPr>
      </w:pPr>
      <w:r>
        <w:rPr>
          <w:rFonts w:ascii="Arial" w:hAnsi="Arial" w:cs="Arial"/>
          <w:b/>
          <w:sz w:val="24"/>
        </w:rPr>
        <w:t>ANNEX 4</w:t>
      </w:r>
    </w:p>
    <w:p w:rsidR="00EF5D3B" w:rsidRPr="00F22FE6" w:rsidRDefault="001833C5" w:rsidP="00EF5D3B">
      <w:pPr>
        <w:ind w:left="1134" w:right="1219"/>
        <w:rPr>
          <w:rFonts w:ascii="Arial" w:hAnsi="Arial" w:cs="Arial"/>
          <w:b/>
          <w:i/>
          <w:sz w:val="24"/>
        </w:rPr>
      </w:pPr>
      <w:r w:rsidRPr="001833C5">
        <w:rPr>
          <w:rFonts w:ascii="Arial" w:hAnsi="Arial" w:cs="Arial"/>
          <w:b/>
          <w:i/>
          <w:sz w:val="24"/>
        </w:rPr>
        <w:t>Role-Play “The Relic”</w:t>
      </w:r>
    </w:p>
    <w:p w:rsidR="00EF5D3B" w:rsidRPr="00F22FE6" w:rsidRDefault="00EF5D3B" w:rsidP="00EF5D3B">
      <w:pPr>
        <w:ind w:left="1134" w:right="1219"/>
        <w:rPr>
          <w:rFonts w:ascii="Arial" w:hAnsi="Arial" w:cs="Arial"/>
          <w:sz w:val="20"/>
        </w:rPr>
      </w:pPr>
    </w:p>
    <w:p w:rsidR="001833C5" w:rsidRPr="001833C5" w:rsidRDefault="001833C5" w:rsidP="001833C5">
      <w:pPr>
        <w:ind w:left="1134" w:right="652"/>
        <w:rPr>
          <w:rFonts w:ascii="Arial" w:hAnsi="Arial" w:cs="Arial"/>
          <w:b/>
        </w:rPr>
      </w:pPr>
      <w:proofErr w:type="spellStart"/>
      <w:r w:rsidRPr="001833C5">
        <w:rPr>
          <w:rFonts w:ascii="Arial" w:hAnsi="Arial" w:cs="Arial"/>
          <w:b/>
        </w:rPr>
        <w:t>Edouard</w:t>
      </w:r>
      <w:proofErr w:type="spellEnd"/>
      <w:r w:rsidRPr="001833C5">
        <w:rPr>
          <w:rFonts w:ascii="Arial" w:hAnsi="Arial" w:cs="Arial"/>
          <w:b/>
        </w:rPr>
        <w:t xml:space="preserve"> and his relic</w:t>
      </w:r>
    </w:p>
    <w:p w:rsidR="001833C5" w:rsidRPr="001833C5" w:rsidRDefault="001833C5" w:rsidP="001833C5">
      <w:pPr>
        <w:ind w:left="1134" w:right="652"/>
        <w:jc w:val="both"/>
        <w:rPr>
          <w:rFonts w:ascii="Arial" w:hAnsi="Arial" w:cs="Arial"/>
        </w:rPr>
      </w:pPr>
      <w:proofErr w:type="spellStart"/>
      <w:r w:rsidRPr="001833C5">
        <w:rPr>
          <w:rFonts w:ascii="Arial" w:hAnsi="Arial" w:cs="Arial"/>
        </w:rPr>
        <w:t>Edouard</w:t>
      </w:r>
      <w:proofErr w:type="spellEnd"/>
      <w:r w:rsidRPr="001833C5">
        <w:rPr>
          <w:rFonts w:ascii="Arial" w:hAnsi="Arial" w:cs="Arial"/>
        </w:rPr>
        <w:t xml:space="preserve"> does not believe in God. He thinks that religion, and all that it involves, is nothing but superstition.</w:t>
      </w:r>
    </w:p>
    <w:p w:rsidR="001833C5" w:rsidRPr="001833C5" w:rsidRDefault="001833C5" w:rsidP="001833C5">
      <w:pPr>
        <w:ind w:left="1134" w:right="652"/>
        <w:jc w:val="both"/>
        <w:rPr>
          <w:rFonts w:ascii="Arial" w:hAnsi="Arial" w:cs="Arial"/>
        </w:rPr>
      </w:pPr>
      <w:r w:rsidRPr="001833C5">
        <w:rPr>
          <w:rFonts w:ascii="Arial" w:hAnsi="Arial" w:cs="Arial"/>
        </w:rPr>
        <w:t xml:space="preserve">Her mother, however, was a great devotee and when she died </w:t>
      </w:r>
      <w:proofErr w:type="spellStart"/>
      <w:r w:rsidRPr="001833C5">
        <w:rPr>
          <w:rFonts w:ascii="Arial" w:hAnsi="Arial" w:cs="Arial"/>
        </w:rPr>
        <w:t>Edouard</w:t>
      </w:r>
      <w:proofErr w:type="spellEnd"/>
      <w:r w:rsidRPr="001833C5">
        <w:rPr>
          <w:rFonts w:ascii="Arial" w:hAnsi="Arial" w:cs="Arial"/>
        </w:rPr>
        <w:t xml:space="preserve"> inherited, among other things, a relic of a Catholic saint, who had passed from generation to generation.</w:t>
      </w:r>
    </w:p>
    <w:p w:rsidR="001833C5" w:rsidRPr="001833C5" w:rsidRDefault="001833C5" w:rsidP="001833C5">
      <w:pPr>
        <w:ind w:left="1134" w:right="652"/>
        <w:jc w:val="both"/>
        <w:rPr>
          <w:rFonts w:ascii="Arial" w:hAnsi="Arial" w:cs="Arial"/>
        </w:rPr>
      </w:pPr>
      <w:r w:rsidRPr="001833C5">
        <w:rPr>
          <w:rFonts w:ascii="Arial" w:hAnsi="Arial" w:cs="Arial"/>
        </w:rPr>
        <w:t xml:space="preserve">Since </w:t>
      </w:r>
      <w:proofErr w:type="spellStart"/>
      <w:r w:rsidRPr="001833C5">
        <w:rPr>
          <w:rFonts w:ascii="Arial" w:hAnsi="Arial" w:cs="Arial"/>
        </w:rPr>
        <w:t>Edouard</w:t>
      </w:r>
      <w:proofErr w:type="spellEnd"/>
      <w:r w:rsidRPr="001833C5">
        <w:rPr>
          <w:rFonts w:ascii="Arial" w:hAnsi="Arial" w:cs="Arial"/>
        </w:rPr>
        <w:t xml:space="preserve"> does not give any importance to these things, he decided to sell the relic, so that he could earn some money. He placed the relic on eBay, an online auction platform, and waited for the offers to arrive.</w:t>
      </w:r>
    </w:p>
    <w:p w:rsidR="001833C5" w:rsidRPr="001833C5" w:rsidRDefault="001833C5" w:rsidP="001833C5">
      <w:pPr>
        <w:ind w:left="1134" w:right="652"/>
        <w:jc w:val="both"/>
        <w:rPr>
          <w:rFonts w:ascii="Arial" w:hAnsi="Arial" w:cs="Arial"/>
        </w:rPr>
      </w:pPr>
      <w:r w:rsidRPr="001833C5">
        <w:rPr>
          <w:rFonts w:ascii="Arial" w:hAnsi="Arial" w:cs="Arial"/>
        </w:rPr>
        <w:t xml:space="preserve">The next day, to his surprise, he received an email from the e-Bay management asking him to withdraw the </w:t>
      </w:r>
      <w:proofErr w:type="spellStart"/>
      <w:r w:rsidRPr="001833C5">
        <w:rPr>
          <w:rFonts w:ascii="Arial" w:hAnsi="Arial" w:cs="Arial"/>
        </w:rPr>
        <w:t>ad.</w:t>
      </w:r>
      <w:proofErr w:type="spellEnd"/>
      <w:r w:rsidRPr="001833C5">
        <w:rPr>
          <w:rFonts w:ascii="Arial" w:hAnsi="Arial" w:cs="Arial"/>
        </w:rPr>
        <w:t xml:space="preserve"> They had received a number of complaints from Catholic users vying against the sale of religious articles on the site, considering this type of sales dangerous and offensive.</w:t>
      </w:r>
    </w:p>
    <w:p w:rsidR="001833C5" w:rsidRDefault="001833C5" w:rsidP="001833C5">
      <w:pPr>
        <w:ind w:left="1134" w:right="652"/>
        <w:jc w:val="both"/>
        <w:rPr>
          <w:rFonts w:ascii="Arial" w:hAnsi="Arial" w:cs="Arial"/>
          <w:b/>
          <w:lang w:val="pt-PT"/>
        </w:rPr>
      </w:pPr>
      <w:r>
        <w:rPr>
          <w:rFonts w:ascii="Arial" w:hAnsi="Arial" w:cs="Arial"/>
          <w:b/>
          <w:lang w:val="pt-PT"/>
        </w:rPr>
        <w:t>-----------------------------------------------------------------------------------------------------------------------------------</w:t>
      </w:r>
    </w:p>
    <w:p w:rsidR="001833C5" w:rsidRPr="001833C5" w:rsidRDefault="001833C5" w:rsidP="001833C5">
      <w:pPr>
        <w:ind w:left="1134" w:right="652"/>
        <w:jc w:val="both"/>
        <w:rPr>
          <w:rFonts w:ascii="Arial" w:hAnsi="Arial" w:cs="Arial"/>
          <w:b/>
          <w:lang w:val="pt-PT"/>
        </w:rPr>
      </w:pPr>
      <w:r w:rsidRPr="001833C5">
        <w:rPr>
          <w:rFonts w:ascii="Arial" w:hAnsi="Arial" w:cs="Arial"/>
          <w:b/>
          <w:lang w:val="pt-PT"/>
        </w:rPr>
        <w:t>Questions for discussion</w:t>
      </w:r>
    </w:p>
    <w:p w:rsidR="001833C5" w:rsidRPr="001833C5" w:rsidRDefault="001833C5" w:rsidP="001833C5">
      <w:pPr>
        <w:numPr>
          <w:ilvl w:val="0"/>
          <w:numId w:val="9"/>
        </w:numPr>
        <w:ind w:left="1134" w:right="652" w:firstLine="0"/>
        <w:jc w:val="both"/>
        <w:rPr>
          <w:rFonts w:ascii="Arial" w:hAnsi="Arial" w:cs="Arial"/>
        </w:rPr>
      </w:pPr>
      <w:r w:rsidRPr="001833C5">
        <w:rPr>
          <w:rFonts w:ascii="Arial" w:hAnsi="Arial" w:cs="Arial"/>
        </w:rPr>
        <w:t>Do you understand the position of the eBay’s users, who had complained?</w:t>
      </w:r>
    </w:p>
    <w:p w:rsidR="001833C5" w:rsidRPr="001833C5" w:rsidRDefault="001833C5" w:rsidP="001833C5">
      <w:pPr>
        <w:numPr>
          <w:ilvl w:val="0"/>
          <w:numId w:val="9"/>
        </w:numPr>
        <w:ind w:left="1134" w:right="652" w:firstLine="0"/>
        <w:jc w:val="both"/>
        <w:rPr>
          <w:rFonts w:ascii="Arial" w:hAnsi="Arial" w:cs="Arial"/>
        </w:rPr>
      </w:pPr>
      <w:r w:rsidRPr="001833C5">
        <w:rPr>
          <w:rFonts w:ascii="Arial" w:hAnsi="Arial" w:cs="Arial"/>
        </w:rPr>
        <w:t xml:space="preserve">If you were </w:t>
      </w:r>
      <w:proofErr w:type="spellStart"/>
      <w:r w:rsidRPr="001833C5">
        <w:rPr>
          <w:rFonts w:ascii="Arial" w:hAnsi="Arial" w:cs="Arial"/>
        </w:rPr>
        <w:t>Edouard</w:t>
      </w:r>
      <w:proofErr w:type="spellEnd"/>
      <w:r w:rsidRPr="001833C5">
        <w:rPr>
          <w:rFonts w:ascii="Arial" w:hAnsi="Arial" w:cs="Arial"/>
        </w:rPr>
        <w:t xml:space="preserve"> what should you do?</w:t>
      </w:r>
    </w:p>
    <w:p w:rsidR="001833C5" w:rsidRPr="001833C5" w:rsidRDefault="001833C5" w:rsidP="001833C5">
      <w:pPr>
        <w:numPr>
          <w:ilvl w:val="0"/>
          <w:numId w:val="9"/>
        </w:numPr>
        <w:ind w:left="1134" w:right="652" w:firstLine="0"/>
        <w:jc w:val="both"/>
        <w:rPr>
          <w:rFonts w:ascii="Arial" w:hAnsi="Arial" w:cs="Arial"/>
        </w:rPr>
      </w:pPr>
      <w:r w:rsidRPr="001833C5">
        <w:rPr>
          <w:rFonts w:ascii="Arial" w:hAnsi="Arial" w:cs="Arial"/>
        </w:rPr>
        <w:t>One of the concerns of other users is that the relics are purchased by malicious people who want to use them for obscure purposes, but do they have the right to tell Eduardo what he can and cannot do with his private property?</w:t>
      </w:r>
    </w:p>
    <w:p w:rsidR="001833C5" w:rsidRPr="001833C5" w:rsidRDefault="001833C5" w:rsidP="001833C5">
      <w:pPr>
        <w:numPr>
          <w:ilvl w:val="0"/>
          <w:numId w:val="9"/>
        </w:numPr>
        <w:ind w:left="1134" w:right="652" w:firstLine="0"/>
        <w:jc w:val="both"/>
        <w:rPr>
          <w:rFonts w:ascii="Arial" w:hAnsi="Arial" w:cs="Arial"/>
        </w:rPr>
      </w:pPr>
      <w:r w:rsidRPr="001833C5">
        <w:rPr>
          <w:rFonts w:ascii="Arial" w:hAnsi="Arial" w:cs="Arial"/>
        </w:rPr>
        <w:t>And the eBay site should have some rule about selling religious items?</w:t>
      </w:r>
    </w:p>
    <w:p w:rsidR="001833C5" w:rsidRPr="001833C5" w:rsidRDefault="001833C5" w:rsidP="001833C5">
      <w:pPr>
        <w:numPr>
          <w:ilvl w:val="0"/>
          <w:numId w:val="9"/>
        </w:numPr>
        <w:ind w:left="1134" w:right="652" w:firstLine="0"/>
        <w:jc w:val="both"/>
        <w:rPr>
          <w:rFonts w:ascii="Arial" w:hAnsi="Arial" w:cs="Arial"/>
        </w:rPr>
      </w:pPr>
      <w:r w:rsidRPr="001833C5">
        <w:rPr>
          <w:rFonts w:ascii="Arial" w:hAnsi="Arial" w:cs="Arial"/>
        </w:rPr>
        <w:t>Hindus consider the cow a sacred animal. What if a Hindu asked a supermarket chain to stop selling beef?</w:t>
      </w:r>
    </w:p>
    <w:p w:rsidR="001B2F0D" w:rsidRPr="001833C5" w:rsidRDefault="001833C5" w:rsidP="001833C5">
      <w:pPr>
        <w:ind w:left="1134" w:right="652"/>
        <w:rPr>
          <w:rFonts w:ascii="Arial" w:hAnsi="Arial" w:cs="Arial"/>
        </w:rPr>
      </w:pPr>
      <w:r w:rsidRPr="001833C5">
        <w:rPr>
          <w:rFonts w:ascii="Arial" w:hAnsi="Arial" w:cs="Arial"/>
          <w:lang w:val="pt-PT"/>
        </w:rPr>
        <w:t>Are these cases comparable?</w:t>
      </w:r>
    </w:p>
    <w:sectPr w:rsidR="001B2F0D" w:rsidRPr="001833C5" w:rsidSect="00403BD9">
      <w:headerReference w:type="default" r:id="rId7"/>
      <w:footerReference w:type="default" r:id="rId8"/>
      <w:footerReference w:type="first" r:id="rId9"/>
      <w:pgSz w:w="11907" w:h="16839" w:code="9"/>
      <w:pgMar w:top="3828" w:right="244" w:bottom="244" w:left="0" w:header="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7B" w:rsidRDefault="005B607B">
      <w:pPr>
        <w:spacing w:after="0" w:line="240" w:lineRule="auto"/>
      </w:pPr>
      <w:r>
        <w:separator/>
      </w:r>
    </w:p>
  </w:endnote>
  <w:endnote w:type="continuationSeparator" w:id="0">
    <w:p w:rsidR="005B607B" w:rsidRDefault="005B6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Ambrosia Demo">
    <w:altName w:val="Times New Roman"/>
    <w:charset w:val="0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pPr w:leftFromText="141" w:rightFromText="141" w:vertAnchor="text" w:horzAnchor="page" w:tblpX="1189" w:tblpY="73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793"/>
      <w:gridCol w:w="3302"/>
    </w:tblGrid>
    <w:tr w:rsidR="006C7E29" w:rsidTr="006C7E29">
      <w:tc>
        <w:tcPr>
          <w:tcW w:w="3369" w:type="dxa"/>
        </w:tcPr>
        <w:p w:rsidR="006C7E29" w:rsidRDefault="006C7E29" w:rsidP="006C7E29"/>
      </w:tc>
      <w:tc>
        <w:tcPr>
          <w:tcW w:w="2793" w:type="dxa"/>
          <w:vAlign w:val="bottom"/>
        </w:tcPr>
        <w:p w:rsidR="006C7E29" w:rsidRDefault="006C7E29" w:rsidP="001B2F0D">
          <w:pPr>
            <w:jc w:val="center"/>
          </w:pPr>
        </w:p>
      </w:tc>
      <w:tc>
        <w:tcPr>
          <w:tcW w:w="3302" w:type="dxa"/>
          <w:vAlign w:val="bottom"/>
        </w:tcPr>
        <w:p w:rsidR="006C7E29" w:rsidRPr="005732B4" w:rsidRDefault="006C7E29" w:rsidP="006C7E29">
          <w:pPr>
            <w:jc w:val="right"/>
            <w:rPr>
              <w:rFonts w:ascii="Ambrosia Demo" w:hAnsi="Ambrosia Demo"/>
              <w:sz w:val="16"/>
              <w:szCs w:val="16"/>
            </w:rPr>
          </w:pPr>
        </w:p>
      </w:tc>
    </w:tr>
  </w:tbl>
  <w:p w:rsidR="006C7E29" w:rsidRDefault="00B12EA5" w:rsidP="001B2F0D">
    <w:pPr>
      <w:spacing w:after="0" w:line="240" w:lineRule="auto"/>
      <w:ind w:left="-238"/>
    </w:pPr>
    <w:r w:rsidRPr="00B12EA5">
      <w:rPr>
        <w:noProof/>
        <w:lang w:eastAsia="pl-PL"/>
      </w:rPr>
      <w:pict>
        <v:shapetype id="_x0000_t202" coordsize="21600,21600" o:spt="202" path="m,l,21600r21600,l21600,xe">
          <v:stroke joinstyle="miter"/>
          <v:path gradientshapeok="t" o:connecttype="rect"/>
        </v:shapetype>
        <v:shape id="Text Box 5" o:spid="_x0000_s6145" type="#_x0000_t202" style="position:absolute;left:0;text-align:left;margin-left:211.55pt;margin-top:.15pt;width:160.85pt;height:27.35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" filled="f" stroked="f">
          <v:textbox inset=",7.2pt,,7.2pt">
            <w:txbxContent>
              <w:p w:rsidR="006C7E29" w:rsidRPr="00F22FE6" w:rsidRDefault="00357B4D" w:rsidP="00F22FE6">
                <w:r w:rsidRPr="00357B4D">
                  <w:rPr>
                    <w:rFonts w:ascii="Trebuchet MS" w:hAnsi="Trebuchet MS"/>
                    <w:color w:val="FFFFFF" w:themeColor="background1"/>
                    <w:lang w:val="pt-PT"/>
                  </w:rPr>
                  <w:t>Building Bridges in Religion</w:t>
                </w:r>
                <w:r w:rsidRPr="00357B4D">
                  <w:rPr>
                    <w:rFonts w:ascii="Trebuchet MS" w:hAnsi="Trebuchet MS"/>
                    <w:color w:val="FFFFFF" w:themeColor="background1"/>
                    <w:lang w:val="en-GB"/>
                  </w:rPr>
                  <w:t xml:space="preserve"> </w:t>
                </w:r>
              </w:p>
            </w:txbxContent>
          </v:textbox>
        </v:shape>
      </w:pict>
    </w:r>
    <w:r w:rsidR="006C7E29">
      <w:rPr>
        <w:noProof/>
        <w:lang w:val="pl-PL" w:eastAsia="pl-PL"/>
      </w:rPr>
      <w:drawing>
        <wp:inline distT="0" distB="0" distL="0" distR="0">
          <wp:extent cx="7896531" cy="748800"/>
          <wp:effectExtent l="19050" t="0" r="9219"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_elementsfoot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67081" cy="75549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29" w:rsidRDefault="00B12EA5">
    <w:pPr>
      <w:spacing w:before="240" w:after="0"/>
      <w:jc w:val="center"/>
    </w:pPr>
    <w:r>
      <w:fldChar w:fldCharType="begin"/>
    </w:r>
    <w:r w:rsidR="006C7E29">
      <w:instrText xml:space="preserve"> PAGE \* MERGEFORMAT </w:instrText>
    </w:r>
    <w:r>
      <w:fldChar w:fldCharType="separate"/>
    </w:r>
    <w:r w:rsidR="006C7E2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7B" w:rsidRDefault="005B607B">
      <w:pPr>
        <w:spacing w:after="0" w:line="240" w:lineRule="auto"/>
      </w:pPr>
      <w:r>
        <w:separator/>
      </w:r>
    </w:p>
  </w:footnote>
  <w:footnote w:type="continuationSeparator" w:id="0">
    <w:p w:rsidR="005B607B" w:rsidRDefault="005B6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3608"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08"/>
    </w:tblGrid>
    <w:tr w:rsidR="006C7E29" w:rsidTr="00403BD9">
      <w:trPr>
        <w:trHeight w:val="1049"/>
      </w:trPr>
      <w:tc>
        <w:tcPr>
          <w:tcW w:w="13608" w:type="dxa"/>
        </w:tcPr>
        <w:p w:rsidR="006C7E29" w:rsidRDefault="001B2F0D" w:rsidP="001B2F0D">
          <w:pPr>
            <w:pStyle w:val="Nagwek"/>
            <w:tabs>
              <w:tab w:val="clear" w:pos="9360"/>
              <w:tab w:val="right" w:pos="9498"/>
            </w:tabs>
            <w:ind w:left="-392" w:firstLine="1747"/>
          </w:pPr>
          <w:r>
            <w:rPr>
              <w:noProof/>
              <w:lang w:val="pl-PL" w:eastAsia="pl-PL"/>
            </w:rPr>
            <w:drawing>
              <wp:inline distT="0" distB="0" distL="0" distR="0">
                <wp:extent cx="7838737" cy="1703827"/>
                <wp:effectExtent l="1905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_elementstop.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38737" cy="1703827"/>
                        </a:xfrm>
                        <a:prstGeom prst="rect">
                          <a:avLst/>
                        </a:prstGeom>
                      </pic:spPr>
                    </pic:pic>
                  </a:graphicData>
                </a:graphic>
              </wp:inline>
            </w:drawing>
          </w:r>
        </w:p>
      </w:tc>
    </w:tr>
  </w:tbl>
  <w:p w:rsidR="006C7E29" w:rsidRPr="003479B8" w:rsidRDefault="001B2F0D" w:rsidP="001B2F0D">
    <w:pPr>
      <w:pStyle w:val="Nagwek"/>
      <w:spacing w:after="0" w:line="240" w:lineRule="auto"/>
      <w:ind w:left="-238"/>
      <w:rPr>
        <w:sz w:val="8"/>
        <w:szCs w:val="8"/>
      </w:rPr>
    </w:pPr>
    <w:r>
      <w:rPr>
        <w:noProof/>
        <w:sz w:val="8"/>
        <w:szCs w:val="8"/>
        <w:lang w:val="pl-PL" w:eastAsia="pl-PL"/>
      </w:rPr>
      <w:drawing>
        <wp:inline distT="0" distB="0" distL="0" distR="0">
          <wp:extent cx="7793665" cy="453010"/>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98979" cy="45331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2E3B"/>
    <w:multiLevelType w:val="hybridMultilevel"/>
    <w:tmpl w:val="7B42FA5C"/>
    <w:lvl w:ilvl="0" w:tplc="B5946A6A">
      <w:start w:val="1"/>
      <w:numFmt w:val="bullet"/>
      <w:lvlText w:val="-"/>
      <w:lvlJc w:val="left"/>
      <w:pPr>
        <w:ind w:left="360" w:hanging="360"/>
      </w:pPr>
      <w:rPr>
        <w:rFonts w:ascii="Cambria" w:hAnsi="Cambria"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16236354"/>
    <w:multiLevelType w:val="hybridMultilevel"/>
    <w:tmpl w:val="D9681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B953F8"/>
    <w:multiLevelType w:val="hybridMultilevel"/>
    <w:tmpl w:val="36863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A61F53"/>
    <w:multiLevelType w:val="hybridMultilevel"/>
    <w:tmpl w:val="088AE300"/>
    <w:lvl w:ilvl="0" w:tplc="04150001">
      <w:start w:val="1"/>
      <w:numFmt w:val="bullet"/>
      <w:lvlText w:val=""/>
      <w:lvlJc w:val="left"/>
      <w:pPr>
        <w:ind w:left="2142" w:hanging="360"/>
      </w:pPr>
      <w:rPr>
        <w:rFonts w:ascii="Symbol" w:hAnsi="Symbol" w:hint="default"/>
      </w:rPr>
    </w:lvl>
    <w:lvl w:ilvl="1" w:tplc="04150003">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4">
    <w:nsid w:val="48D30D70"/>
    <w:multiLevelType w:val="hybridMultilevel"/>
    <w:tmpl w:val="8E22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558E0"/>
    <w:multiLevelType w:val="hybridMultilevel"/>
    <w:tmpl w:val="1D14C78E"/>
    <w:lvl w:ilvl="0" w:tplc="B5946A6A">
      <w:start w:val="1"/>
      <w:numFmt w:val="bullet"/>
      <w:lvlText w:val="-"/>
      <w:lvlJc w:val="left"/>
      <w:pPr>
        <w:ind w:left="360" w:hanging="360"/>
      </w:pPr>
      <w:rPr>
        <w:rFonts w:ascii="Cambria" w:hAnsi="Cambria"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nsid w:val="4E653FD2"/>
    <w:multiLevelType w:val="multilevel"/>
    <w:tmpl w:val="44BC5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B592A73"/>
    <w:multiLevelType w:val="hybridMultilevel"/>
    <w:tmpl w:val="868655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B9008A"/>
    <w:multiLevelType w:val="hybridMultilevel"/>
    <w:tmpl w:val="D4BCA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7"/>
  </w:num>
  <w:num w:numId="4">
    <w:abstractNumId w:val="4"/>
  </w:num>
  <w:num w:numId="5">
    <w:abstractNumId w:val="1"/>
  </w:num>
  <w:num w:numId="6">
    <w:abstractNumId w:val="5"/>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21506"/>
    <o:shapelayout v:ext="edit">
      <o:idmap v:ext="edit" data="6"/>
    </o:shapelayout>
  </w:hdrShapeDefaults>
  <w:footnotePr>
    <w:footnote w:id="-1"/>
    <w:footnote w:id="0"/>
  </w:footnotePr>
  <w:endnotePr>
    <w:endnote w:id="-1"/>
    <w:endnote w:id="0"/>
  </w:endnotePr>
  <w:compat/>
  <w:rsids>
    <w:rsidRoot w:val="00D13368"/>
    <w:rsid w:val="00002582"/>
    <w:rsid w:val="000059C5"/>
    <w:rsid w:val="00075979"/>
    <w:rsid w:val="00077AA0"/>
    <w:rsid w:val="00096013"/>
    <w:rsid w:val="000B4DFB"/>
    <w:rsid w:val="000C2D89"/>
    <w:rsid w:val="000C7D84"/>
    <w:rsid w:val="000D7AAA"/>
    <w:rsid w:val="001000BB"/>
    <w:rsid w:val="00104D24"/>
    <w:rsid w:val="00136FA7"/>
    <w:rsid w:val="001473C4"/>
    <w:rsid w:val="001636BA"/>
    <w:rsid w:val="00170467"/>
    <w:rsid w:val="0017294B"/>
    <w:rsid w:val="001833C5"/>
    <w:rsid w:val="00184DE5"/>
    <w:rsid w:val="001856A0"/>
    <w:rsid w:val="001A60CD"/>
    <w:rsid w:val="001B2F0D"/>
    <w:rsid w:val="001B683E"/>
    <w:rsid w:val="001D007C"/>
    <w:rsid w:val="001E0FF0"/>
    <w:rsid w:val="00200C8D"/>
    <w:rsid w:val="00217682"/>
    <w:rsid w:val="00250C01"/>
    <w:rsid w:val="00290400"/>
    <w:rsid w:val="002917FF"/>
    <w:rsid w:val="002A0EB9"/>
    <w:rsid w:val="002B26E0"/>
    <w:rsid w:val="002E5553"/>
    <w:rsid w:val="0031370C"/>
    <w:rsid w:val="003207EC"/>
    <w:rsid w:val="003479B8"/>
    <w:rsid w:val="00357B4D"/>
    <w:rsid w:val="00357C4C"/>
    <w:rsid w:val="00370C06"/>
    <w:rsid w:val="003814BE"/>
    <w:rsid w:val="0038537B"/>
    <w:rsid w:val="003B4CF1"/>
    <w:rsid w:val="003C1A07"/>
    <w:rsid w:val="003D3708"/>
    <w:rsid w:val="00403BD9"/>
    <w:rsid w:val="00424BFD"/>
    <w:rsid w:val="00446CF0"/>
    <w:rsid w:val="00450B7D"/>
    <w:rsid w:val="00490028"/>
    <w:rsid w:val="00490DB5"/>
    <w:rsid w:val="00496D27"/>
    <w:rsid w:val="004B158D"/>
    <w:rsid w:val="004C6015"/>
    <w:rsid w:val="004D38F0"/>
    <w:rsid w:val="00514433"/>
    <w:rsid w:val="005732B4"/>
    <w:rsid w:val="0058421E"/>
    <w:rsid w:val="005B35F8"/>
    <w:rsid w:val="005B607B"/>
    <w:rsid w:val="005C02B9"/>
    <w:rsid w:val="005C1E70"/>
    <w:rsid w:val="005C5831"/>
    <w:rsid w:val="005D6C76"/>
    <w:rsid w:val="005E607F"/>
    <w:rsid w:val="00600BBD"/>
    <w:rsid w:val="0064531D"/>
    <w:rsid w:val="0066033B"/>
    <w:rsid w:val="00675D0E"/>
    <w:rsid w:val="006A02F2"/>
    <w:rsid w:val="006A5A72"/>
    <w:rsid w:val="006B49AB"/>
    <w:rsid w:val="006C4AD6"/>
    <w:rsid w:val="006C57D0"/>
    <w:rsid w:val="006C7E29"/>
    <w:rsid w:val="006D2103"/>
    <w:rsid w:val="006D56E5"/>
    <w:rsid w:val="00704635"/>
    <w:rsid w:val="00713A43"/>
    <w:rsid w:val="00754D87"/>
    <w:rsid w:val="00757C90"/>
    <w:rsid w:val="007652EE"/>
    <w:rsid w:val="0079489F"/>
    <w:rsid w:val="007D340C"/>
    <w:rsid w:val="007E26CD"/>
    <w:rsid w:val="007E5D5E"/>
    <w:rsid w:val="008640C6"/>
    <w:rsid w:val="008701FD"/>
    <w:rsid w:val="0088784E"/>
    <w:rsid w:val="008A2C7C"/>
    <w:rsid w:val="008A7327"/>
    <w:rsid w:val="008D3330"/>
    <w:rsid w:val="008E6A0A"/>
    <w:rsid w:val="00945E68"/>
    <w:rsid w:val="00966369"/>
    <w:rsid w:val="009A1002"/>
    <w:rsid w:val="009A3EB7"/>
    <w:rsid w:val="009C05C6"/>
    <w:rsid w:val="009C7174"/>
    <w:rsid w:val="009D1178"/>
    <w:rsid w:val="009D6939"/>
    <w:rsid w:val="009D76F1"/>
    <w:rsid w:val="009E766E"/>
    <w:rsid w:val="00A42B30"/>
    <w:rsid w:val="00A83631"/>
    <w:rsid w:val="00A84204"/>
    <w:rsid w:val="00A90654"/>
    <w:rsid w:val="00A91A27"/>
    <w:rsid w:val="00AA78BE"/>
    <w:rsid w:val="00AB780D"/>
    <w:rsid w:val="00AE19A2"/>
    <w:rsid w:val="00AE5038"/>
    <w:rsid w:val="00B04C68"/>
    <w:rsid w:val="00B056F4"/>
    <w:rsid w:val="00B07E0C"/>
    <w:rsid w:val="00B12EA5"/>
    <w:rsid w:val="00B265C6"/>
    <w:rsid w:val="00B52AA8"/>
    <w:rsid w:val="00B62553"/>
    <w:rsid w:val="00B64417"/>
    <w:rsid w:val="00B9398E"/>
    <w:rsid w:val="00BA1DB5"/>
    <w:rsid w:val="00BA29FE"/>
    <w:rsid w:val="00BA4785"/>
    <w:rsid w:val="00BA7E6A"/>
    <w:rsid w:val="00BB409B"/>
    <w:rsid w:val="00BE4BDD"/>
    <w:rsid w:val="00BF5AB8"/>
    <w:rsid w:val="00BF5F51"/>
    <w:rsid w:val="00C046F6"/>
    <w:rsid w:val="00C065FF"/>
    <w:rsid w:val="00C1187D"/>
    <w:rsid w:val="00C24674"/>
    <w:rsid w:val="00C871D7"/>
    <w:rsid w:val="00C913A5"/>
    <w:rsid w:val="00CD651E"/>
    <w:rsid w:val="00D13368"/>
    <w:rsid w:val="00D22FD6"/>
    <w:rsid w:val="00D252CF"/>
    <w:rsid w:val="00D454C7"/>
    <w:rsid w:val="00D51FF9"/>
    <w:rsid w:val="00D82FD4"/>
    <w:rsid w:val="00D83150"/>
    <w:rsid w:val="00D83BF1"/>
    <w:rsid w:val="00DA32F0"/>
    <w:rsid w:val="00DA6A22"/>
    <w:rsid w:val="00DA7B47"/>
    <w:rsid w:val="00DC7CC6"/>
    <w:rsid w:val="00DD3EB3"/>
    <w:rsid w:val="00DE5FA6"/>
    <w:rsid w:val="00DF1910"/>
    <w:rsid w:val="00E37882"/>
    <w:rsid w:val="00E379E9"/>
    <w:rsid w:val="00E37B52"/>
    <w:rsid w:val="00E54D76"/>
    <w:rsid w:val="00E5565D"/>
    <w:rsid w:val="00EB39CB"/>
    <w:rsid w:val="00EF5D3B"/>
    <w:rsid w:val="00F1187E"/>
    <w:rsid w:val="00F22FE6"/>
    <w:rsid w:val="00F455E1"/>
    <w:rsid w:val="00F61FFE"/>
    <w:rsid w:val="00F764A7"/>
    <w:rsid w:val="00F951C6"/>
    <w:rsid w:val="00FA571C"/>
    <w:rsid w:val="00FB26C3"/>
    <w:rsid w:val="00FD37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0" w:unhideWhenUsed="0"/>
    <w:lsdException w:name="List Paragraph" w:uiPriority="34" w:qFormat="1"/>
  </w:latentStyles>
  <w:style w:type="paragraph" w:default="1" w:styleId="Normalny">
    <w:name w:val="Normal"/>
    <w:qFormat/>
    <w:rsid w:val="004A3277"/>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0C2D89"/>
    <w:rPr>
      <w:color w:val="0000FF" w:themeColor="hyperlink"/>
      <w:u w:val="single"/>
    </w:rPr>
  </w:style>
  <w:style w:type="table" w:styleId="Tabela-Siatka">
    <w:name w:val="Table Grid"/>
    <w:basedOn w:val="Standardowy"/>
    <w:rsid w:val="000C2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C2D89"/>
  </w:style>
  <w:style w:type="paragraph" w:styleId="Tekstdymka">
    <w:name w:val="Balloon Text"/>
    <w:basedOn w:val="Normalny"/>
    <w:link w:val="TekstdymkaZnak"/>
    <w:uiPriority w:val="99"/>
    <w:semiHidden/>
    <w:unhideWhenUsed/>
    <w:rsid w:val="00217682"/>
    <w:pPr>
      <w:spacing w:after="0" w:line="240" w:lineRule="auto"/>
    </w:pPr>
    <w:rPr>
      <w:rFonts w:ascii="Lucida Grande" w:hAnsi="Lucida Grande"/>
      <w:sz w:val="18"/>
      <w:szCs w:val="18"/>
    </w:rPr>
  </w:style>
  <w:style w:type="character" w:customStyle="1" w:styleId="TekstdymkaZnak">
    <w:name w:val="Tekst dymka Znak"/>
    <w:basedOn w:val="Domylnaczcionkaakapitu"/>
    <w:link w:val="Tekstdymka"/>
    <w:uiPriority w:val="99"/>
    <w:semiHidden/>
    <w:rsid w:val="00217682"/>
    <w:rPr>
      <w:rFonts w:ascii="Lucida Grande" w:hAnsi="Lucida Grande"/>
      <w:sz w:val="18"/>
      <w:szCs w:val="18"/>
    </w:rPr>
  </w:style>
  <w:style w:type="paragraph" w:styleId="Stopka">
    <w:name w:val="footer"/>
    <w:basedOn w:val="Normalny"/>
    <w:link w:val="StopkaZnak"/>
    <w:uiPriority w:val="99"/>
    <w:unhideWhenUsed/>
    <w:rsid w:val="00D83150"/>
    <w:pPr>
      <w:tabs>
        <w:tab w:val="center" w:pos="4320"/>
        <w:tab w:val="right" w:pos="8640"/>
      </w:tabs>
      <w:spacing w:after="0" w:line="240" w:lineRule="auto"/>
    </w:pPr>
  </w:style>
  <w:style w:type="character" w:customStyle="1" w:styleId="StopkaZnak">
    <w:name w:val="Stopka Znak"/>
    <w:basedOn w:val="Domylnaczcionkaakapitu"/>
    <w:link w:val="Stopka"/>
    <w:uiPriority w:val="99"/>
    <w:rsid w:val="00D83150"/>
  </w:style>
  <w:style w:type="character" w:styleId="Numerstrony">
    <w:name w:val="page number"/>
    <w:basedOn w:val="Domylnaczcionkaakapitu"/>
    <w:uiPriority w:val="99"/>
    <w:semiHidden/>
    <w:unhideWhenUsed/>
    <w:rsid w:val="005C1E70"/>
  </w:style>
  <w:style w:type="paragraph" w:styleId="Akapitzlist">
    <w:name w:val="List Paragraph"/>
    <w:basedOn w:val="Normalny"/>
    <w:uiPriority w:val="34"/>
    <w:unhideWhenUsed/>
    <w:qFormat/>
    <w:rsid w:val="005C1E70"/>
    <w:pPr>
      <w:ind w:left="720"/>
      <w:contextualSpacing/>
    </w:pPr>
  </w:style>
  <w:style w:type="character" w:styleId="Odwoaniedokomentarza">
    <w:name w:val="annotation reference"/>
    <w:basedOn w:val="Domylnaczcionkaakapitu"/>
    <w:uiPriority w:val="99"/>
    <w:semiHidden/>
    <w:unhideWhenUsed/>
    <w:rsid w:val="00BF5F51"/>
    <w:rPr>
      <w:sz w:val="16"/>
      <w:szCs w:val="16"/>
    </w:rPr>
  </w:style>
  <w:style w:type="paragraph" w:styleId="Tekstkomentarza">
    <w:name w:val="annotation text"/>
    <w:basedOn w:val="Normalny"/>
    <w:link w:val="TekstkomentarzaZnak"/>
    <w:uiPriority w:val="99"/>
    <w:semiHidden/>
    <w:unhideWhenUsed/>
    <w:rsid w:val="00BF5F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5F51"/>
    <w:rPr>
      <w:sz w:val="20"/>
      <w:szCs w:val="20"/>
    </w:rPr>
  </w:style>
  <w:style w:type="paragraph" w:styleId="Tematkomentarza">
    <w:name w:val="annotation subject"/>
    <w:basedOn w:val="Tekstkomentarza"/>
    <w:next w:val="Tekstkomentarza"/>
    <w:link w:val="TematkomentarzaZnak"/>
    <w:uiPriority w:val="99"/>
    <w:semiHidden/>
    <w:unhideWhenUsed/>
    <w:rsid w:val="00BF5F51"/>
    <w:rPr>
      <w:b/>
      <w:bCs/>
    </w:rPr>
  </w:style>
  <w:style w:type="character" w:customStyle="1" w:styleId="TematkomentarzaZnak">
    <w:name w:val="Temat komentarza Znak"/>
    <w:basedOn w:val="TekstkomentarzaZnak"/>
    <w:link w:val="Tematkomentarza"/>
    <w:uiPriority w:val="99"/>
    <w:semiHidden/>
    <w:rsid w:val="00BF5F5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0" w:unhideWhenUsed="0"/>
    <w:lsdException w:name="List Paragraph" w:uiPriority="34" w:qFormat="1"/>
  </w:latentStyles>
  <w:style w:type="paragraph" w:default="1" w:styleId="Normalny">
    <w:name w:val="Normal"/>
    <w:qFormat/>
    <w:rsid w:val="004A3277"/>
  </w:style>
  <w:style w:type="paragraph" w:styleId="Nagwek1">
    <w:name w:val="heading 1"/>
    <w:basedOn w:val="Normalny"/>
    <w:next w:val="Normalny"/>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HeaderChar"/>
    <w:uiPriority w:val="99"/>
    <w:unhideWhenUsed/>
    <w:rsid w:val="00841CD9"/>
    <w:pPr>
      <w:tabs>
        <w:tab w:val="center" w:pos="4680"/>
        <w:tab w:val="right" w:pos="9360"/>
      </w:tabs>
    </w:pPr>
  </w:style>
  <w:style w:type="character" w:customStyle="1" w:styleId="HeaderChar">
    <w:name w:val="Header Char"/>
    <w:basedOn w:val="Domylnaczcionkaakapitu"/>
    <w:link w:val="Nagwek"/>
    <w:uiPriority w:val="99"/>
    <w:rsid w:val="00841CD9"/>
  </w:style>
  <w:style w:type="character" w:customStyle="1" w:styleId="Heading1Char">
    <w:name w:val="Heading 1 Char"/>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Wyr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Siatkatabeli">
    <w:name w:val="Table Grid"/>
    <w:basedOn w:val="Standardowy"/>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pis">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Tekstdymka">
    <w:name w:val="Balloon Text"/>
    <w:basedOn w:val="Normalny"/>
    <w:link w:val="BalloonTextChar"/>
    <w:uiPriority w:val="99"/>
    <w:semiHidden/>
    <w:unhideWhenUsed/>
    <w:rsid w:val="00217682"/>
    <w:pPr>
      <w:spacing w:after="0" w:line="240" w:lineRule="auto"/>
    </w:pPr>
    <w:rPr>
      <w:rFonts w:ascii="Lucida Grande" w:hAnsi="Lucida Grande"/>
      <w:sz w:val="18"/>
      <w:szCs w:val="18"/>
    </w:rPr>
  </w:style>
  <w:style w:type="character" w:customStyle="1" w:styleId="BalloonTextChar">
    <w:name w:val="Balloon Text Char"/>
    <w:basedOn w:val="Domylnaczcionkaakapitu"/>
    <w:link w:val="Tekstdymka"/>
    <w:uiPriority w:val="99"/>
    <w:semiHidden/>
    <w:rsid w:val="00217682"/>
    <w:rPr>
      <w:rFonts w:ascii="Lucida Grande" w:hAnsi="Lucida Grande"/>
      <w:sz w:val="18"/>
      <w:szCs w:val="18"/>
    </w:rPr>
  </w:style>
  <w:style w:type="paragraph" w:styleId="Stopka">
    <w:name w:val="footer"/>
    <w:basedOn w:val="Normalny"/>
    <w:link w:val="FooterChar"/>
    <w:uiPriority w:val="99"/>
    <w:unhideWhenUsed/>
    <w:rsid w:val="00D83150"/>
    <w:pPr>
      <w:tabs>
        <w:tab w:val="center" w:pos="4320"/>
        <w:tab w:val="right" w:pos="8640"/>
      </w:tabs>
      <w:spacing w:after="0" w:line="240" w:lineRule="auto"/>
    </w:pPr>
  </w:style>
  <w:style w:type="character" w:customStyle="1" w:styleId="FooterChar">
    <w:name w:val="Footer Char"/>
    <w:basedOn w:val="Domylnaczcionkaakapitu"/>
    <w:link w:val="Stopka"/>
    <w:uiPriority w:val="99"/>
    <w:rsid w:val="00D83150"/>
  </w:style>
  <w:style w:type="character" w:styleId="Numerstrony">
    <w:name w:val="page number"/>
    <w:basedOn w:val="Domylnaczcionkaakapitu"/>
    <w:uiPriority w:val="99"/>
    <w:semiHidden/>
    <w:unhideWhenUsed/>
    <w:rsid w:val="005C1E70"/>
  </w:style>
  <w:style w:type="paragraph" w:styleId="Akapitzlist">
    <w:name w:val="List Paragraph"/>
    <w:basedOn w:val="Normalny"/>
    <w:uiPriority w:val="34"/>
    <w:unhideWhenUsed/>
    <w:qFormat/>
    <w:rsid w:val="005C1E70"/>
    <w:pPr>
      <w:ind w:left="720"/>
      <w:contextualSpacing/>
    </w:pPr>
  </w:style>
  <w:style w:type="character" w:styleId="Odwoaniedokomentarza">
    <w:name w:val="annotation reference"/>
    <w:basedOn w:val="Domylnaczcionkaakapitu"/>
    <w:uiPriority w:val="99"/>
    <w:semiHidden/>
    <w:unhideWhenUsed/>
    <w:rsid w:val="00BF5F51"/>
    <w:rPr>
      <w:sz w:val="16"/>
      <w:szCs w:val="16"/>
    </w:rPr>
  </w:style>
  <w:style w:type="paragraph" w:styleId="Tekstkomentarza">
    <w:name w:val="annotation text"/>
    <w:basedOn w:val="Normalny"/>
    <w:link w:val="TekstkomentarzaZnak"/>
    <w:uiPriority w:val="99"/>
    <w:semiHidden/>
    <w:unhideWhenUsed/>
    <w:rsid w:val="00BF5F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5F51"/>
    <w:rPr>
      <w:sz w:val="20"/>
      <w:szCs w:val="20"/>
    </w:rPr>
  </w:style>
  <w:style w:type="paragraph" w:styleId="Tematkomentarza">
    <w:name w:val="annotation subject"/>
    <w:basedOn w:val="Tekstkomentarza"/>
    <w:next w:val="Tekstkomentarza"/>
    <w:link w:val="TematkomentarzaZnak"/>
    <w:uiPriority w:val="99"/>
    <w:semiHidden/>
    <w:unhideWhenUsed/>
    <w:rsid w:val="00BF5F51"/>
    <w:rPr>
      <w:b/>
      <w:bCs/>
    </w:rPr>
  </w:style>
  <w:style w:type="character" w:customStyle="1" w:styleId="TematkomentarzaZnak">
    <w:name w:val="Temat komentarza Znak"/>
    <w:basedOn w:val="TekstkomentarzaZnak"/>
    <w:link w:val="Tematkomentarza"/>
    <w:uiPriority w:val="99"/>
    <w:semiHidden/>
    <w:rsid w:val="00BF5F51"/>
    <w:rPr>
      <w:b/>
      <w:bCs/>
      <w:sz w:val="20"/>
      <w:szCs w:val="20"/>
    </w:rPr>
  </w:style>
</w:styles>
</file>

<file path=word/webSettings.xml><?xml version="1.0" encoding="utf-8"?>
<w:webSettings xmlns:r="http://schemas.openxmlformats.org/officeDocument/2006/relationships" xmlns:w="http://schemas.openxmlformats.org/wordprocessingml/2006/main">
  <w:divs>
    <w:div w:id="151458508">
      <w:bodyDiv w:val="1"/>
      <w:marLeft w:val="0"/>
      <w:marRight w:val="0"/>
      <w:marTop w:val="0"/>
      <w:marBottom w:val="0"/>
      <w:divBdr>
        <w:top w:val="none" w:sz="0" w:space="0" w:color="auto"/>
        <w:left w:val="none" w:sz="0" w:space="0" w:color="auto"/>
        <w:bottom w:val="none" w:sz="0" w:space="0" w:color="auto"/>
        <w:right w:val="none" w:sz="0" w:space="0" w:color="auto"/>
      </w:divBdr>
      <w:divsChild>
        <w:div w:id="180706828">
          <w:marLeft w:val="0"/>
          <w:marRight w:val="0"/>
          <w:marTop w:val="0"/>
          <w:marBottom w:val="0"/>
          <w:divBdr>
            <w:top w:val="none" w:sz="0" w:space="0" w:color="auto"/>
            <w:left w:val="none" w:sz="0" w:space="0" w:color="auto"/>
            <w:bottom w:val="none" w:sz="0" w:space="0" w:color="auto"/>
            <w:right w:val="none" w:sz="0" w:space="0" w:color="auto"/>
          </w:divBdr>
          <w:divsChild>
            <w:div w:id="10346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901">
      <w:bodyDiv w:val="1"/>
      <w:marLeft w:val="0"/>
      <w:marRight w:val="0"/>
      <w:marTop w:val="0"/>
      <w:marBottom w:val="0"/>
      <w:divBdr>
        <w:top w:val="none" w:sz="0" w:space="0" w:color="auto"/>
        <w:left w:val="none" w:sz="0" w:space="0" w:color="auto"/>
        <w:bottom w:val="none" w:sz="0" w:space="0" w:color="auto"/>
        <w:right w:val="none" w:sz="0" w:space="0" w:color="auto"/>
      </w:divBdr>
      <w:divsChild>
        <w:div w:id="1897352528">
          <w:marLeft w:val="0"/>
          <w:marRight w:val="0"/>
          <w:marTop w:val="0"/>
          <w:marBottom w:val="0"/>
          <w:divBdr>
            <w:top w:val="none" w:sz="0" w:space="0" w:color="auto"/>
            <w:left w:val="none" w:sz="0" w:space="0" w:color="auto"/>
            <w:bottom w:val="none" w:sz="0" w:space="0" w:color="auto"/>
            <w:right w:val="none" w:sz="0" w:space="0" w:color="auto"/>
          </w:divBdr>
        </w:div>
      </w:divsChild>
    </w:div>
    <w:div w:id="291255014">
      <w:bodyDiv w:val="1"/>
      <w:marLeft w:val="0"/>
      <w:marRight w:val="0"/>
      <w:marTop w:val="0"/>
      <w:marBottom w:val="0"/>
      <w:divBdr>
        <w:top w:val="none" w:sz="0" w:space="0" w:color="auto"/>
        <w:left w:val="none" w:sz="0" w:space="0" w:color="auto"/>
        <w:bottom w:val="none" w:sz="0" w:space="0" w:color="auto"/>
        <w:right w:val="none" w:sz="0" w:space="0" w:color="auto"/>
      </w:divBdr>
    </w:div>
    <w:div w:id="334499369">
      <w:bodyDiv w:val="1"/>
      <w:marLeft w:val="0"/>
      <w:marRight w:val="0"/>
      <w:marTop w:val="0"/>
      <w:marBottom w:val="0"/>
      <w:divBdr>
        <w:top w:val="none" w:sz="0" w:space="0" w:color="auto"/>
        <w:left w:val="none" w:sz="0" w:space="0" w:color="auto"/>
        <w:bottom w:val="none" w:sz="0" w:space="0" w:color="auto"/>
        <w:right w:val="none" w:sz="0" w:space="0" w:color="auto"/>
      </w:divBdr>
    </w:div>
    <w:div w:id="539515034">
      <w:bodyDiv w:val="1"/>
      <w:marLeft w:val="0"/>
      <w:marRight w:val="0"/>
      <w:marTop w:val="0"/>
      <w:marBottom w:val="0"/>
      <w:divBdr>
        <w:top w:val="none" w:sz="0" w:space="0" w:color="auto"/>
        <w:left w:val="none" w:sz="0" w:space="0" w:color="auto"/>
        <w:bottom w:val="none" w:sz="0" w:space="0" w:color="auto"/>
        <w:right w:val="none" w:sz="0" w:space="0" w:color="auto"/>
      </w:divBdr>
    </w:div>
    <w:div w:id="559636265">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1063143256">
      <w:bodyDiv w:val="1"/>
      <w:marLeft w:val="0"/>
      <w:marRight w:val="0"/>
      <w:marTop w:val="0"/>
      <w:marBottom w:val="0"/>
      <w:divBdr>
        <w:top w:val="none" w:sz="0" w:space="0" w:color="auto"/>
        <w:left w:val="none" w:sz="0" w:space="0" w:color="auto"/>
        <w:bottom w:val="none" w:sz="0" w:space="0" w:color="auto"/>
        <w:right w:val="none" w:sz="0" w:space="0" w:color="auto"/>
      </w:divBdr>
    </w:div>
    <w:div w:id="1709911799">
      <w:bodyDiv w:val="1"/>
      <w:marLeft w:val="0"/>
      <w:marRight w:val="0"/>
      <w:marTop w:val="0"/>
      <w:marBottom w:val="0"/>
      <w:divBdr>
        <w:top w:val="none" w:sz="0" w:space="0" w:color="auto"/>
        <w:left w:val="none" w:sz="0" w:space="0" w:color="auto"/>
        <w:bottom w:val="none" w:sz="0" w:space="0" w:color="auto"/>
        <w:right w:val="none" w:sz="0" w:space="0" w:color="auto"/>
      </w:divBdr>
      <w:divsChild>
        <w:div w:id="220215833">
          <w:marLeft w:val="0"/>
          <w:marRight w:val="0"/>
          <w:marTop w:val="0"/>
          <w:marBottom w:val="0"/>
          <w:divBdr>
            <w:top w:val="none" w:sz="0" w:space="0" w:color="auto"/>
            <w:left w:val="none" w:sz="0" w:space="0" w:color="auto"/>
            <w:bottom w:val="none" w:sz="0" w:space="0" w:color="auto"/>
            <w:right w:val="none" w:sz="0" w:space="0" w:color="auto"/>
          </w:divBdr>
        </w:div>
      </w:divsChild>
    </w:div>
    <w:div w:id="1981688989">
      <w:bodyDiv w:val="1"/>
      <w:marLeft w:val="0"/>
      <w:marRight w:val="0"/>
      <w:marTop w:val="0"/>
      <w:marBottom w:val="0"/>
      <w:divBdr>
        <w:top w:val="none" w:sz="0" w:space="0" w:color="auto"/>
        <w:left w:val="none" w:sz="0" w:space="0" w:color="auto"/>
        <w:bottom w:val="none" w:sz="0" w:space="0" w:color="auto"/>
        <w:right w:val="none" w:sz="0" w:space="0" w:color="auto"/>
      </w:divBdr>
      <w:divsChild>
        <w:div w:id="1308364884">
          <w:marLeft w:val="0"/>
          <w:marRight w:val="0"/>
          <w:marTop w:val="0"/>
          <w:marBottom w:val="0"/>
          <w:divBdr>
            <w:top w:val="none" w:sz="0" w:space="0" w:color="auto"/>
            <w:left w:val="none" w:sz="0" w:space="0" w:color="auto"/>
            <w:bottom w:val="none" w:sz="0" w:space="0" w:color="auto"/>
            <w:right w:val="none" w:sz="0" w:space="0" w:color="auto"/>
          </w:divBdr>
          <w:divsChild>
            <w:div w:id="14372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360">
      <w:bodyDiv w:val="1"/>
      <w:marLeft w:val="0"/>
      <w:marRight w:val="0"/>
      <w:marTop w:val="0"/>
      <w:marBottom w:val="0"/>
      <w:divBdr>
        <w:top w:val="none" w:sz="0" w:space="0" w:color="auto"/>
        <w:left w:val="none" w:sz="0" w:space="0" w:color="auto"/>
        <w:bottom w:val="none" w:sz="0" w:space="0" w:color="auto"/>
        <w:right w:val="none" w:sz="0" w:space="0" w:color="auto"/>
      </w:divBdr>
      <w:divsChild>
        <w:div w:id="1373655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1321</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Scenario TEMPLATE</vt:lpstr>
      <vt:lpstr>Scenario FACTSHEET</vt:lpstr>
    </vt:vector>
  </TitlesOfParts>
  <Manager>José Nunes</Manager>
  <Company>Make it Better</Company>
  <LinksUpToDate>false</LinksUpToDate>
  <CharactersWithSpaces>1538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TEMPLATE</dc:title>
  <dc:subject>ITE project</dc:subject>
  <dc:creator>Make it Better</dc:creator>
  <cp:keywords>Scenarios, Thematic, description template</cp:keywords>
  <cp:lastModifiedBy>Kasia</cp:lastModifiedBy>
  <cp:revision>3</cp:revision>
  <cp:lastPrinted>2017-02-17T17:57:00Z</cp:lastPrinted>
  <dcterms:created xsi:type="dcterms:W3CDTF">2018-03-31T16:57:00Z</dcterms:created>
  <dcterms:modified xsi:type="dcterms:W3CDTF">2018-03-31T17:07:00Z</dcterms:modified>
  <cp:category>Intellectual Output</cp:category>
</cp:coreProperties>
</file>